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Visitor Management SOP</w:t>
      </w:r>
    </w:p>
    <w:p>
      <w:r>
        <w:rPr>
          <w:b/>
          <w:sz w:val="22"/>
        </w:rPr>
        <w:t>Entry verification, identification, movement control and campus safety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control campus access while maintaining a professional and welcoming visitor experience.</w:t>
      </w:r>
    </w:p>
    <w:p>
      <w:pPr>
        <w:pStyle w:val="Heading1"/>
      </w:pPr>
      <w:r>
        <w:t>Scope</w:t>
      </w:r>
    </w:p>
    <w:p>
      <w:r>
        <w:t>Applies to parents, vendors, service personnel, candidates, guests, volunteers and all other non-routine visitors.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Security controls entry.</w:t>
      </w:r>
    </w:p>
    <w:p>
      <w:pPr>
        <w:pStyle w:val="ListBullet"/>
      </w:pPr>
      <w:r>
        <w:t>Reception verifies purpose and host.</w:t>
      </w:r>
    </w:p>
    <w:p>
      <w:pPr>
        <w:pStyle w:val="ListBullet"/>
      </w:pPr>
      <w:r>
        <w:t>Host is responsible for visitor conduct in controlled areas.</w:t>
      </w:r>
    </w:p>
    <w:p>
      <w:pPr>
        <w:pStyle w:val="ListBullet"/>
      </w:pPr>
      <w:r>
        <w:t>School leadership handles refused entry or security escalation.</w:t>
      </w:r>
    </w:p>
    <w:p>
      <w:pPr>
        <w:pStyle w:val="Heading1"/>
      </w:pPr>
      <w:r>
        <w:t>Procedure</w:t>
      </w:r>
    </w:p>
    <w:p>
      <w:pPr>
        <w:pStyle w:val="ListNumber"/>
      </w:pPr>
      <w:r>
        <w:t>Ask the visitor's name, purpose and intended host.</w:t>
      </w:r>
    </w:p>
    <w:p>
      <w:pPr>
        <w:pStyle w:val="ListNumber"/>
      </w:pPr>
      <w:r>
        <w:t>Verify identity and appointment/authorisation according to school rules.</w:t>
      </w:r>
    </w:p>
    <w:p>
      <w:pPr>
        <w:pStyle w:val="ListNumber"/>
      </w:pPr>
      <w:r>
        <w:t>Issue a visible visitor pass where applicable.</w:t>
      </w:r>
    </w:p>
    <w:p>
      <w:pPr>
        <w:pStyle w:val="ListNumber"/>
      </w:pPr>
      <w:r>
        <w:t>Restrict visitor movement to authorised areas.</w:t>
      </w:r>
    </w:p>
    <w:p>
      <w:pPr>
        <w:pStyle w:val="ListNumber"/>
      </w:pPr>
      <w:r>
        <w:t>Require sign-out and pass return before departure.</w:t>
      </w:r>
    </w:p>
    <w:p>
      <w:pPr>
        <w:pStyle w:val="ListNumber"/>
      </w:pPr>
      <w:r>
        <w:t>Escalate suspicious behaviour, refusal to comply, unauthorised photography or attempts to access student areas.</w:t>
      </w:r>
    </w:p>
    <w:p>
      <w:pPr>
        <w:pStyle w:val="Heading1"/>
      </w:pPr>
      <w:r>
        <w:t>Safeguarding Controls</w:t>
      </w:r>
    </w:p>
    <w:p>
      <w:pPr>
        <w:pStyle w:val="ListBullet"/>
      </w:pPr>
      <w:r>
        <w:t>Visitors should not have unsupervised access to students unless formally authorised for that role.</w:t>
      </w:r>
    </w:p>
    <w:p>
      <w:pPr>
        <w:pStyle w:val="ListBullet"/>
      </w:pPr>
      <w:r>
        <w:t>Sensitive student information must not be visible at reception.</w:t>
      </w:r>
    </w:p>
    <w:p>
      <w:pPr>
        <w:pStyle w:val="ListBullet"/>
      </w:pPr>
      <w:r>
        <w:t>Photography and recording follow school policy.</w:t>
      </w:r>
    </w:p>
    <w:p>
      <w:pPr>
        <w:pStyle w:val="Heading1"/>
      </w:pPr>
      <w:r>
        <w:t>Records</w:t>
      </w:r>
    </w:p>
    <w:p>
      <w:pPr>
        <w:pStyle w:val="ListBullet"/>
      </w:pPr>
      <w:r>
        <w:t>Visitor register</w:t>
      </w:r>
    </w:p>
    <w:p>
      <w:pPr>
        <w:pStyle w:val="ListBullet"/>
      </w:pPr>
      <w:r>
        <w:t>Visitor pass record</w:t>
      </w:r>
    </w:p>
    <w:p>
      <w:pPr>
        <w:pStyle w:val="ListBullet"/>
      </w:pPr>
      <w:r>
        <w:t>Denied-entry/security incident record</w:t>
      </w:r>
    </w:p>
    <w:p>
      <w:pPr>
        <w:pStyle w:val="Heading1"/>
      </w:pPr>
      <w:r>
        <w:t>Visitor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78"/>
        <w:gridCol w:w="1278"/>
        <w:gridCol w:w="1278"/>
        <w:gridCol w:w="1278"/>
        <w:gridCol w:w="1278"/>
        <w:gridCol w:w="1278"/>
        <w:gridCol w:w="1278"/>
        <w:gridCol w:w="1278"/>
      </w:tblGrid>
      <w:tr>
        <w:trPr>
          <w:tblHeader w:val="true"/>
        </w:trPr>
        <w:tc>
          <w:tcPr>
            <w:tcW w:type="dxa" w:w="1278"/>
            <w:shd w:fill="D9EAD3"/>
          </w:tcPr>
          <w:p>
            <w:r>
              <w:t>Date</w:t>
            </w:r>
          </w:p>
        </w:tc>
        <w:tc>
          <w:tcPr>
            <w:tcW w:type="dxa" w:w="1278"/>
            <w:shd w:fill="D9EAD3"/>
          </w:tcPr>
          <w:p>
            <w:r>
              <w:t>Time In</w:t>
            </w:r>
          </w:p>
        </w:tc>
        <w:tc>
          <w:tcPr>
            <w:tcW w:type="dxa" w:w="1278"/>
            <w:shd w:fill="D9EAD3"/>
          </w:tcPr>
          <w:p>
            <w:r>
              <w:t>Name</w:t>
            </w:r>
          </w:p>
        </w:tc>
        <w:tc>
          <w:tcPr>
            <w:tcW w:type="dxa" w:w="1278"/>
            <w:shd w:fill="D9EAD3"/>
          </w:tcPr>
          <w:p>
            <w:r>
              <w:t>Organisation</w:t>
            </w:r>
          </w:p>
        </w:tc>
        <w:tc>
          <w:tcPr>
            <w:tcW w:type="dxa" w:w="1278"/>
            <w:shd w:fill="D9EAD3"/>
          </w:tcPr>
          <w:p>
            <w:r>
              <w:t>Purpose/Host</w:t>
            </w:r>
          </w:p>
        </w:tc>
        <w:tc>
          <w:tcPr>
            <w:tcW w:type="dxa" w:w="1278"/>
            <w:shd w:fill="D9EAD3"/>
          </w:tcPr>
          <w:p>
            <w:r>
              <w:t>ID Verified</w:t>
            </w:r>
          </w:p>
        </w:tc>
        <w:tc>
          <w:tcPr>
            <w:tcW w:type="dxa" w:w="1278"/>
            <w:shd w:fill="D9EAD3"/>
          </w:tcPr>
          <w:p>
            <w:r>
              <w:t>Pass No.</w:t>
            </w:r>
          </w:p>
        </w:tc>
        <w:tc>
          <w:tcPr>
            <w:tcW w:type="dxa" w:w="1278"/>
            <w:shd w:fill="D9EAD3"/>
          </w:tcPr>
          <w:p>
            <w:r>
              <w:t>Time Out</w:t>
            </w:r>
          </w:p>
        </w:tc>
      </w:tr>
      <w:tr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</w:tr>
      <w:tr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  <w:tc>
          <w:tcPr>
            <w:tcW w:type="dxa" w:w="1278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