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School Excursion SOP</w:t>
      </w:r>
    </w:p>
    <w:p>
      <w:r>
        <w:rPr>
          <w:b/>
          <w:sz w:val="22"/>
        </w:rPr>
        <w:t>Approval, risk assessment, consent, supervision and emergency procedure</w:t>
      </w:r>
    </w:p>
    <w:p>
      <w:r>
        <w:rPr>
          <w:i/>
          <w:sz w:val="18"/>
        </w:rPr>
        <w:t>Adapt this document to your school context, governing-board requirements, local law, safeguarding expectations and regulatory requirements before adoption.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shd w:fill="EDE7DB"/>
            <w:vAlign w:val="center"/>
          </w:tcPr>
          <w:p>
            <w:r>
              <w:t>Document code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Version</w:t>
            </w:r>
          </w:p>
        </w:tc>
        <w:tc>
          <w:tcPr>
            <w:tcW w:type="dxa" w:w="5112"/>
          </w:tcPr>
          <w:p>
            <w:r>
              <w:t>1.0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Effective date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Review date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Approved by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Process owner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</w:tbl>
    <w:p/>
    <w:p>
      <w:pPr>
        <w:pStyle w:val="Heading1"/>
      </w:pPr>
      <w:r>
        <w:t>Purpose</w:t>
      </w:r>
    </w:p>
    <w:p>
      <w:r>
        <w:t>To ensure excursions are educationally purposeful, appropriately supervised and risk assessed.</w:t>
      </w:r>
    </w:p>
    <w:p>
      <w:pPr>
        <w:pStyle w:val="Heading1"/>
      </w:pPr>
      <w:r>
        <w:t>Scope</w:t>
      </w:r>
    </w:p>
    <w:p>
      <w:r>
        <w:t>Applies to day visits, competitions, field trips, residential visits and other off-campus school activities.</w:t>
      </w:r>
    </w:p>
    <w:p>
      <w:pPr>
        <w:pStyle w:val="Heading1"/>
      </w:pPr>
      <w:r>
        <w:t>Responsibilities</w:t>
      </w:r>
    </w:p>
    <w:p>
      <w:pPr>
        <w:pStyle w:val="ListBullet"/>
      </w:pPr>
      <w:r>
        <w:t>Trip leader prepares proposal and risk assessment.</w:t>
      </w:r>
    </w:p>
    <w:p>
      <w:pPr>
        <w:pStyle w:val="ListBullet"/>
      </w:pPr>
      <w:r>
        <w:t>Approving leader checks educational purpose, staffing and risk controls.</w:t>
      </w:r>
    </w:p>
    <w:p>
      <w:pPr>
        <w:pStyle w:val="ListBullet"/>
      </w:pPr>
      <w:r>
        <w:t>Teachers supervise assigned groups.</w:t>
      </w:r>
    </w:p>
    <w:p>
      <w:pPr>
        <w:pStyle w:val="ListBullet"/>
      </w:pPr>
      <w:r>
        <w:t>Administration retains participant and emergency information.</w:t>
      </w:r>
    </w:p>
    <w:p>
      <w:pPr>
        <w:pStyle w:val="Heading1"/>
      </w:pPr>
      <w:r>
        <w:t>Procedure</w:t>
      </w:r>
    </w:p>
    <w:p>
      <w:pPr>
        <w:pStyle w:val="ListNumber"/>
      </w:pPr>
      <w:r>
        <w:t>Define purpose, destination, timings, transport and participant group.</w:t>
      </w:r>
    </w:p>
    <w:p>
      <w:pPr>
        <w:pStyle w:val="ListNumber"/>
      </w:pPr>
      <w:r>
        <w:t>Complete site/activity risk assessment and identify controls.</w:t>
      </w:r>
    </w:p>
    <w:p>
      <w:pPr>
        <w:pStyle w:val="ListNumber"/>
      </w:pPr>
      <w:r>
        <w:t>Confirm staffing, supervision ratios and role allocation appropriate to age and risk.</w:t>
      </w:r>
    </w:p>
    <w:p>
      <w:pPr>
        <w:pStyle w:val="ListNumber"/>
      </w:pPr>
      <w:r>
        <w:t>Obtain required parent consent and student medical information.</w:t>
      </w:r>
    </w:p>
    <w:p>
      <w:pPr>
        <w:pStyle w:val="ListNumber"/>
      </w:pPr>
      <w:r>
        <w:t>Brief students and adults on expectations, emergency procedures and meeting points.</w:t>
      </w:r>
    </w:p>
    <w:p>
      <w:pPr>
        <w:pStyle w:val="ListNumber"/>
      </w:pPr>
      <w:r>
        <w:t>Complete headcounts at agreed transition points.</w:t>
      </w:r>
    </w:p>
    <w:p>
      <w:pPr>
        <w:pStyle w:val="ListNumber"/>
      </w:pPr>
      <w:r>
        <w:t>Manage medication and health needs through approved procedures.</w:t>
      </w:r>
    </w:p>
    <w:p>
      <w:pPr>
        <w:pStyle w:val="ListNumber"/>
      </w:pPr>
      <w:r>
        <w:t>Report incidents promptly and conduct post-trip review where needed.</w:t>
      </w:r>
    </w:p>
    <w:p>
      <w:pPr>
        <w:pStyle w:val="Heading1"/>
      </w:pPr>
      <w:r>
        <w:t>Records</w:t>
      </w:r>
    </w:p>
    <w:p>
      <w:pPr>
        <w:pStyle w:val="ListBullet"/>
      </w:pPr>
      <w:r>
        <w:t>Approved trip proposal</w:t>
      </w:r>
    </w:p>
    <w:p>
      <w:pPr>
        <w:pStyle w:val="ListBullet"/>
      </w:pPr>
      <w:r>
        <w:t>Risk assessment</w:t>
      </w:r>
    </w:p>
    <w:p>
      <w:pPr>
        <w:pStyle w:val="ListBullet"/>
      </w:pPr>
      <w:r>
        <w:t>Consent records</w:t>
      </w:r>
    </w:p>
    <w:p>
      <w:pPr>
        <w:pStyle w:val="ListBullet"/>
      </w:pPr>
      <w:r>
        <w:t>Medical/emergency information</w:t>
      </w:r>
    </w:p>
    <w:p>
      <w:pPr>
        <w:pStyle w:val="ListBullet"/>
      </w:pPr>
      <w:r>
        <w:t>Participant register</w:t>
      </w:r>
    </w:p>
    <w:p>
      <w:pPr>
        <w:pStyle w:val="ListBullet"/>
      </w:pPr>
      <w:r>
        <w:t>Incident record</w:t>
      </w:r>
    </w:p>
    <w:p>
      <w:pPr>
        <w:pStyle w:val="Heading1"/>
      </w:pPr>
      <w:r>
        <w:t>Excursion Risk Assessment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5"/>
        <w:gridCol w:w="2045"/>
        <w:gridCol w:w="2045"/>
        <w:gridCol w:w="2045"/>
        <w:gridCol w:w="2045"/>
      </w:tblGrid>
      <w:tr>
        <w:trPr>
          <w:tblHeader w:val="true"/>
        </w:trPr>
        <w:tc>
          <w:tcPr>
            <w:tcW w:type="dxa" w:w="2045"/>
            <w:shd w:fill="D9EAD3"/>
          </w:tcPr>
          <w:p>
            <w:r>
              <w:t>Hazard</w:t>
            </w:r>
          </w:p>
        </w:tc>
        <w:tc>
          <w:tcPr>
            <w:tcW w:type="dxa" w:w="2045"/>
            <w:shd w:fill="D9EAD3"/>
          </w:tcPr>
          <w:p>
            <w:r>
              <w:t>Who may be affected</w:t>
            </w:r>
          </w:p>
        </w:tc>
        <w:tc>
          <w:tcPr>
            <w:tcW w:type="dxa" w:w="2045"/>
            <w:shd w:fill="D9EAD3"/>
          </w:tcPr>
          <w:p>
            <w:r>
              <w:t>Risk level</w:t>
            </w:r>
          </w:p>
        </w:tc>
        <w:tc>
          <w:tcPr>
            <w:tcW w:type="dxa" w:w="2045"/>
            <w:shd w:fill="D9EAD3"/>
          </w:tcPr>
          <w:p>
            <w:r>
              <w:t>Control measures</w:t>
            </w:r>
          </w:p>
        </w:tc>
        <w:tc>
          <w:tcPr>
            <w:tcW w:type="dxa" w:w="2045"/>
            <w:shd w:fill="D9EAD3"/>
          </w:tcPr>
          <w:p>
            <w:r>
              <w:t>Owner</w:t>
            </w:r>
          </w:p>
        </w:tc>
      </w:tr>
      <w:tr>
        <w:tc>
          <w:tcPr>
            <w:tcW w:type="dxa" w:w="2045"/>
          </w:tcPr>
          <w:p>
            <w:r/>
          </w:p>
        </w:tc>
        <w:tc>
          <w:tcPr>
            <w:tcW w:type="dxa" w:w="2045"/>
          </w:tcPr>
          <w:p>
            <w:r/>
          </w:p>
        </w:tc>
        <w:tc>
          <w:tcPr>
            <w:tcW w:type="dxa" w:w="2045"/>
          </w:tcPr>
          <w:p>
            <w:r/>
          </w:p>
        </w:tc>
        <w:tc>
          <w:tcPr>
            <w:tcW w:type="dxa" w:w="2045"/>
          </w:tcPr>
          <w:p>
            <w:r/>
          </w:p>
        </w:tc>
        <w:tc>
          <w:tcPr>
            <w:tcW w:type="dxa" w:w="2045"/>
          </w:tcPr>
          <w:p>
            <w:r/>
          </w:p>
        </w:tc>
      </w:tr>
      <w:tr>
        <w:tc>
          <w:tcPr>
            <w:tcW w:type="dxa" w:w="2045"/>
          </w:tcPr>
          <w:p>
            <w:r/>
          </w:p>
        </w:tc>
        <w:tc>
          <w:tcPr>
            <w:tcW w:type="dxa" w:w="2045"/>
          </w:tcPr>
          <w:p>
            <w:r/>
          </w:p>
        </w:tc>
        <w:tc>
          <w:tcPr>
            <w:tcW w:type="dxa" w:w="2045"/>
          </w:tcPr>
          <w:p>
            <w:r/>
          </w:p>
        </w:tc>
        <w:tc>
          <w:tcPr>
            <w:tcW w:type="dxa" w:w="2045"/>
          </w:tcPr>
          <w:p>
            <w:r/>
          </w:p>
        </w:tc>
        <w:tc>
          <w:tcPr>
            <w:tcW w:type="dxa" w:w="2045"/>
          </w:tcPr>
          <w:p>
            <w:r/>
          </w:p>
        </w:tc>
      </w:tr>
      <w:tr>
        <w:tc>
          <w:tcPr>
            <w:tcW w:type="dxa" w:w="2045"/>
          </w:tcPr>
          <w:p>
            <w:r/>
          </w:p>
        </w:tc>
        <w:tc>
          <w:tcPr>
            <w:tcW w:type="dxa" w:w="2045"/>
          </w:tcPr>
          <w:p>
            <w:r/>
          </w:p>
        </w:tc>
        <w:tc>
          <w:tcPr>
            <w:tcW w:type="dxa" w:w="2045"/>
          </w:tcPr>
          <w:p>
            <w:r/>
          </w:p>
        </w:tc>
        <w:tc>
          <w:tcPr>
            <w:tcW w:type="dxa" w:w="2045"/>
          </w:tcPr>
          <w:p>
            <w:r/>
          </w:p>
        </w:tc>
        <w:tc>
          <w:tcPr>
            <w:tcW w:type="dxa" w:w="2045"/>
          </w:tcPr>
          <w:p>
            <w:r/>
          </w:p>
        </w:tc>
      </w:tr>
    </w:tbl>
    <w:p/>
    <w:p>
      <w:pPr>
        <w:pStyle w:val="Heading1"/>
      </w:pPr>
      <w:r>
        <w:t>Approval and Review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rPr>
          <w:tblHeader w:val="true"/>
        </w:trPr>
        <w:tc>
          <w:tcPr>
            <w:tcW w:type="dxa" w:w="2556"/>
            <w:shd w:fill="D9EAD3"/>
          </w:tcPr>
          <w:p>
            <w:r>
              <w:t>Role</w:t>
            </w:r>
          </w:p>
        </w:tc>
        <w:tc>
          <w:tcPr>
            <w:tcW w:type="dxa" w:w="2556"/>
            <w:shd w:fill="D9EAD3"/>
          </w:tcPr>
          <w:p>
            <w:r>
              <w:t>Name</w:t>
            </w:r>
          </w:p>
        </w:tc>
        <w:tc>
          <w:tcPr>
            <w:tcW w:type="dxa" w:w="2556"/>
            <w:shd w:fill="D9EAD3"/>
          </w:tcPr>
          <w:p>
            <w:r>
              <w:t>Signature</w:t>
            </w:r>
          </w:p>
        </w:tc>
        <w:tc>
          <w:tcPr>
            <w:tcW w:type="dxa" w:w="2556"/>
            <w:shd w:fill="D9EAD3"/>
          </w:tcPr>
          <w:p>
            <w:r>
              <w:t>Date</w:t>
            </w:r>
          </w:p>
        </w:tc>
      </w:tr>
      <w:tr>
        <w:tc>
          <w:tcPr>
            <w:tcW w:type="dxa" w:w="2556"/>
          </w:tcPr>
          <w:p>
            <w:r>
              <w:t>Prepared by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  <w:tr>
        <w:tc>
          <w:tcPr>
            <w:tcW w:type="dxa" w:w="2556"/>
          </w:tcPr>
          <w:p>
            <w:r>
              <w:t>Reviewed by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  <w:tr>
        <w:tc>
          <w:tcPr>
            <w:tcW w:type="dxa" w:w="2556"/>
          </w:tcPr>
          <w:p>
            <w:r>
              <w:t>Approved by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</w:tbl>
    <w:p/>
    <w:p>
      <w:pPr>
        <w:pStyle w:val="Heading1"/>
      </w:pPr>
      <w:r>
        <w:t>Revision History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rPr>
          <w:tblHeader w:val="true"/>
        </w:trPr>
        <w:tc>
          <w:tcPr>
            <w:tcW w:type="dxa" w:w="2556"/>
            <w:shd w:fill="D9EAD3"/>
          </w:tcPr>
          <w:p>
            <w:r>
              <w:t>Version</w:t>
            </w:r>
          </w:p>
        </w:tc>
        <w:tc>
          <w:tcPr>
            <w:tcW w:type="dxa" w:w="2556"/>
            <w:shd w:fill="D9EAD3"/>
          </w:tcPr>
          <w:p>
            <w:r>
              <w:t>Date</w:t>
            </w:r>
          </w:p>
        </w:tc>
        <w:tc>
          <w:tcPr>
            <w:tcW w:type="dxa" w:w="2556"/>
            <w:shd w:fill="D9EAD3"/>
          </w:tcPr>
          <w:p>
            <w:r>
              <w:t>Change</w:t>
            </w:r>
          </w:p>
        </w:tc>
        <w:tc>
          <w:tcPr>
            <w:tcW w:type="dxa" w:w="2556"/>
            <w:shd w:fill="D9EAD3"/>
          </w:tcPr>
          <w:p>
            <w:r>
              <w:t>Approved by</w:t>
            </w:r>
          </w:p>
        </w:tc>
      </w:tr>
      <w:tr>
        <w:tc>
          <w:tcPr>
            <w:tcW w:type="dxa" w:w="2556"/>
          </w:tcPr>
          <w:p>
            <w:r>
              <w:t>1.0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>
              <w:t>Initial issue</w:t>
            </w:r>
          </w:p>
        </w:tc>
        <w:tc>
          <w:tcPr>
            <w:tcW w:type="dxa" w:w="2556"/>
          </w:tcPr>
          <w:p>
            <w:r/>
          </w:p>
        </w:tc>
      </w:tr>
      <w:tr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Free professional-use resource | Review and customise before adoption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Dr. Anup Sharma | dranupsharma.com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