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PARENT COMPLAINT HANDLING SOP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p>
      <w:pPr>
        <w:pStyle w:val="Heading1"/>
      </w:pPr>
      <w:r>
        <w:t>Parent Complaint Handling SOP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c>
          <w:tcPr>
            <w:tcW w:type="dxa" w:w="2160"/>
            <w:shd w:fill="17324D"/>
          </w:tcPr>
          <w:p>
            <w:r>
              <w:rPr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160"/>
            <w:shd w:fill="17324D"/>
          </w:tcPr>
          <w:p>
            <w:r>
              <w:rPr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160"/>
            <w:shd w:fill="17324D"/>
          </w:tcPr>
          <w:p>
            <w:r>
              <w:rPr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160"/>
            <w:shd w:fill="17324D"/>
          </w:tcPr>
          <w:p>
            <w:r>
              <w:rPr>
                <w:b/>
                <w:color w:val="FFFFFF"/>
                <w:sz w:val="16"/>
              </w:rPr>
              <w:t>Target time</w:t>
            </w:r>
          </w:p>
        </w:tc>
        <w:tc>
          <w:tcPr>
            <w:tcW w:type="dxa" w:w="2160"/>
            <w:shd w:fill="17324D"/>
          </w:tcPr>
          <w:p>
            <w:r>
              <w:rPr>
                <w:b/>
                <w:color w:val="FFFFFF"/>
                <w:sz w:val="16"/>
              </w:rPr>
              <w:t>Record / evidence</w:t>
            </w:r>
          </w:p>
        </w:tc>
      </w:tr>
      <w:tr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1. Receive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Acknowledge respectfully; record issue and desired resolution.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Front office / class teacher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Same working day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Complaint log</w:t>
            </w:r>
          </w:p>
        </w:tc>
      </w:tr>
      <w:tr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2. Triage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Assess urgency, safeguarding, safety, academic or operational category.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Coordinator / designated lead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Within 1 working day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Triage note</w:t>
            </w:r>
          </w:p>
        </w:tc>
      </w:tr>
      <w:tr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3. Investigate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Gather facts from relevant staff, records and student evidence as appropriate.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Assigned leader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1-3 working days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Evidence notes</w:t>
            </w:r>
          </w:p>
        </w:tc>
      </w:tr>
      <w:tr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4. Respond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Explain findings, action and next step without defensiveness or unnecessary disclosure.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Assigned leader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Promptly after review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Written/meeting record</w:t>
            </w:r>
          </w:p>
        </w:tc>
      </w:tr>
      <w:tr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5. Escalate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Escalate unresolved or high-risk matters according to school policy.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Principal / management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As required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Escalation record</w:t>
            </w:r>
          </w:p>
        </w:tc>
      </w:tr>
      <w:tr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6. Close &amp; learn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Confirm closure; identify any system improvement needed.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Owner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Within agreed timeline</w:t>
            </w:r>
          </w:p>
        </w:tc>
        <w:tc>
          <w:tcPr>
            <w:tcW w:type="dxa" w:w="216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Closure note / action</w:t>
            </w:r>
          </w:p>
        </w:tc>
      </w:tr>
    </w:tbl>
    <w:p/>
    <w:p>
      <w:pPr>
        <w:pStyle w:val="Heading1"/>
      </w:pPr>
      <w:r>
        <w:t>Communication safeguards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Check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Evidence / Notes</w:t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Do not promise an outcome before facts are checked.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Do not discuss another child or staff member’s confidential information.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Record facts separately from opinions.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Safeguarding concerns bypass the normal complaint sequence and follow safeguarding policy.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☐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  <w:t>Repeated patterns are reviewed for system improvement, not treated as isolated incidents.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